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93" w:rsidRPr="00F602DF" w:rsidRDefault="00770D93">
      <w:pPr>
        <w:pStyle w:val="a3"/>
        <w:ind w:left="0" w:firstLine="0"/>
        <w:rPr>
          <w:rFonts w:hAnsi="Courier New"/>
        </w:rPr>
      </w:pPr>
      <w:bookmarkStart w:id="0" w:name="_GoBack"/>
      <w:bookmarkEnd w:id="0"/>
      <w:r w:rsidRPr="00F602DF">
        <w:rPr>
          <w:rFonts w:hAnsi="Courier New" w:hint="eastAsia"/>
        </w:rPr>
        <w:t>様式第</w:t>
      </w:r>
      <w:r w:rsidRPr="00F602DF">
        <w:rPr>
          <w:rFonts w:hAnsi="Courier New"/>
        </w:rPr>
        <w:t>1</w:t>
      </w:r>
      <w:r w:rsidRPr="00F602DF">
        <w:rPr>
          <w:rFonts w:hAnsi="Courier New" w:hint="eastAsia"/>
        </w:rPr>
        <w:t>号付表</w:t>
      </w:r>
    </w:p>
    <w:p w:rsidR="00770D93" w:rsidRPr="00F602DF" w:rsidRDefault="00770D93">
      <w:pPr>
        <w:pStyle w:val="a3"/>
        <w:ind w:left="735" w:hanging="735"/>
        <w:rPr>
          <w:rFonts w:hAnsi="Courier New"/>
        </w:rPr>
      </w:pPr>
    </w:p>
    <w:p w:rsidR="00770D93" w:rsidRPr="00F602DF" w:rsidRDefault="000D6585">
      <w:pPr>
        <w:pStyle w:val="a3"/>
        <w:ind w:left="735" w:hanging="735"/>
        <w:jc w:val="center"/>
        <w:rPr>
          <w:rFonts w:hAnsi="Courier New"/>
        </w:rPr>
      </w:pPr>
      <w:r w:rsidRPr="00F602DF">
        <w:rPr>
          <w:rFonts w:hAnsi="Courier New" w:hint="eastAsia"/>
        </w:rPr>
        <w:t>取得等</w:t>
      </w:r>
      <w:r w:rsidR="00770D93" w:rsidRPr="00F602DF">
        <w:rPr>
          <w:rFonts w:hAnsi="Courier New" w:hint="eastAsia"/>
        </w:rPr>
        <w:t>に係る設備の明細書</w:t>
      </w:r>
    </w:p>
    <w:p w:rsidR="00770D93" w:rsidRPr="00F602DF" w:rsidRDefault="00770D93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062"/>
        <w:gridCol w:w="1915"/>
        <w:gridCol w:w="708"/>
        <w:gridCol w:w="1843"/>
        <w:gridCol w:w="1134"/>
        <w:gridCol w:w="2410"/>
      </w:tblGrid>
      <w:tr w:rsidR="00770D93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C65937" w:rsidP="00D0635F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種　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CA5198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CA5198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金</w:t>
            </w:r>
            <w:r w:rsidR="00C65937">
              <w:rPr>
                <w:rFonts w:ascii="ＭＳ 明朝" w:hAnsi="Courier New" w:hint="eastAsia"/>
              </w:rPr>
              <w:t xml:space="preserve">　</w:t>
            </w:r>
            <w:r w:rsidRPr="00F602DF">
              <w:rPr>
                <w:rFonts w:ascii="ＭＳ 明朝" w:hAnsi="Courier New" w:hint="eastAsia"/>
              </w:rPr>
              <w:t>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3" w:rsidRPr="00F602DF" w:rsidRDefault="00C65937" w:rsidP="00CA5198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　考</w:t>
            </w: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335"/>
              </w:rPr>
              <w:t>減価償却資</w:t>
            </w:r>
            <w:r w:rsidRPr="00F602DF">
              <w:rPr>
                <w:rFonts w:ascii="ＭＳ 明朝" w:hAnsi="Courier New" w:hint="eastAsia"/>
              </w:rPr>
              <w:t>産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94"/>
              </w:rPr>
              <w:t>条例第</w:t>
            </w:r>
            <w:r>
              <w:rPr>
                <w:rFonts w:ascii="ＭＳ 明朝" w:hAnsi="Courier New" w:hint="eastAsia"/>
                <w:spacing w:val="94"/>
              </w:rPr>
              <w:t>２</w:t>
            </w:r>
            <w:r w:rsidRPr="00F602DF">
              <w:rPr>
                <w:rFonts w:ascii="ＭＳ 明朝" w:hAnsi="Courier New" w:hint="eastAsia"/>
                <w:spacing w:val="94"/>
              </w:rPr>
              <w:t>条に定める設</w:t>
            </w:r>
            <w:r w:rsidRPr="00F602DF">
              <w:rPr>
                <w:rFonts w:ascii="ＭＳ 明朝" w:hAnsi="Courier New" w:hint="eastAsia"/>
              </w:rPr>
              <w:t>備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建物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F2625F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建設着手</w:t>
            </w:r>
          </w:p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210"/>
              </w:rPr>
              <w:t>完</w:t>
            </w:r>
            <w:r w:rsidRPr="00F602DF">
              <w:rPr>
                <w:rFonts w:ascii="ＭＳ 明朝" w:hAnsi="Courier New" w:hint="eastAsia"/>
              </w:rPr>
              <w:t>成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31E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right="102" w:firstLineChars="100" w:firstLine="21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F602DF">
              <w:rPr>
                <w:rFonts w:ascii="ＭＳ 明朝" w:hAnsi="Courier New" w:hint="eastAsia"/>
              </w:rPr>
              <w:t>年</w:t>
            </w:r>
            <w:r>
              <w:rPr>
                <w:rFonts w:ascii="ＭＳ 明朝" w:hAnsi="Courier New"/>
              </w:rPr>
              <w:t xml:space="preserve"> </w:t>
            </w:r>
            <w:r w:rsidRPr="00F602DF">
              <w:rPr>
                <w:rFonts w:ascii="ＭＳ 明朝" w:hAnsi="Courier New" w:hint="eastAsia"/>
              </w:rPr>
              <w:t xml:space="preserve">　月</w:t>
            </w:r>
            <w:r>
              <w:rPr>
                <w:rFonts w:ascii="ＭＳ 明朝" w:hAnsi="Courier New"/>
              </w:rPr>
              <w:t xml:space="preserve"> </w:t>
            </w:r>
            <w:r w:rsidRPr="00F602DF">
              <w:rPr>
                <w:rFonts w:ascii="ＭＳ 明朝" w:hAnsi="Courier New" w:hint="eastAsia"/>
              </w:rPr>
              <w:t xml:space="preserve">　日</w:t>
            </w:r>
          </w:p>
          <w:p w:rsidR="00DA131E" w:rsidRPr="00F602DF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right="102" w:firstLineChars="100" w:firstLine="21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年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月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pacing w:val="335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pacing w:val="9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F2625F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131E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right="102" w:firstLineChars="100" w:firstLine="210"/>
              <w:jc w:val="center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構築物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機械装置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その他の附帯施設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left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小計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840"/>
              </w:rPr>
              <w:t>土</w:t>
            </w:r>
            <w:r w:rsidRPr="00F602DF">
              <w:rPr>
                <w:rFonts w:ascii="ＭＳ 明朝" w:hAnsi="Courier New" w:hint="eastAsia"/>
              </w:rPr>
              <w:t>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140"/>
              </w:rPr>
              <w:t>使用明</w:t>
            </w:r>
            <w:r w:rsidRPr="00F602DF">
              <w:rPr>
                <w:rFonts w:ascii="ＭＳ 明朝" w:hAnsi="Courier New" w:hint="eastAsia"/>
              </w:rPr>
              <w:t>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210"/>
              </w:rPr>
              <w:t>取</w:t>
            </w:r>
            <w:r w:rsidRPr="00F602DF">
              <w:rPr>
                <w:rFonts w:ascii="ＭＳ 明朝" w:hAnsi="Courier New" w:hint="eastAsia"/>
              </w:rPr>
              <w:t>得</w:t>
            </w:r>
          </w:p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  <w:r w:rsidRPr="00F602DF">
              <w:rPr>
                <w:rFonts w:ascii="ＭＳ 明朝" w:hAnsi="Courier New"/>
              </w:rPr>
              <w:t>(</w:t>
            </w:r>
            <w:r w:rsidRPr="00F602DF">
              <w:rPr>
                <w:rFonts w:ascii="ＭＳ 明朝" w:hAnsi="Courier New" w:hint="eastAsia"/>
                <w:spacing w:val="105"/>
              </w:rPr>
              <w:t>予</w:t>
            </w:r>
            <w:r w:rsidRPr="00F602DF">
              <w:rPr>
                <w:rFonts w:ascii="ＭＳ 明朝" w:hAnsi="Courier New" w:hint="eastAsia"/>
              </w:rPr>
              <w:t>定</w:t>
            </w:r>
            <w:r w:rsidRPr="00F602DF">
              <w:rPr>
                <w:rFonts w:ascii="ＭＳ 明朝" w:hAnsi="Courier New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131E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年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</w:t>
            </w:r>
            <w:r w:rsidRPr="00F602DF">
              <w:rPr>
                <w:rFonts w:ascii="ＭＳ 明朝" w:hAnsi="Courier New" w:hint="eastAsia"/>
              </w:rPr>
              <w:t>月</w:t>
            </w:r>
            <w:r>
              <w:rPr>
                <w:rFonts w:ascii="ＭＳ 明朝" w:hAnsi="Courier New"/>
              </w:rPr>
              <w:t xml:space="preserve"> </w:t>
            </w:r>
            <w:r w:rsidRPr="00F602DF">
              <w:rPr>
                <w:rFonts w:ascii="ＭＳ 明朝" w:hAnsi="Courier New" w:hint="eastAsia"/>
              </w:rPr>
              <w:t xml:space="preserve">　日</w:t>
            </w:r>
          </w:p>
          <w:p w:rsidR="00DA131E" w:rsidRPr="00F602DF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pacing w:val="84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pacing w:val="140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  <w:spacing w:val="21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131E" w:rsidRDefault="00DA131E" w:rsidP="00FC0735">
            <w:pPr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</w:tr>
      <w:tr w:rsidR="00DA131E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131E" w:rsidRPr="00F602DF" w:rsidRDefault="00DA131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CA5198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distribute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>小計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1E" w:rsidRPr="00F602DF" w:rsidRDefault="00DA131E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  <w:tr w:rsidR="00770D93" w:rsidRPr="00F602DF" w:rsidTr="00C65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  <w:spacing w:val="420"/>
              </w:rPr>
              <w:t>合</w:t>
            </w:r>
            <w:r w:rsidRPr="00F602DF">
              <w:rPr>
                <w:rFonts w:ascii="ＭＳ 明朝" w:hAnsi="Courier New" w:hint="eastAsia"/>
              </w:rPr>
              <w:t>計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D93" w:rsidRPr="00F602DF" w:rsidRDefault="00770D93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jc w:val="right"/>
              <w:rPr>
                <w:rFonts w:ascii="ＭＳ 明朝" w:hAnsi="Courier New"/>
              </w:rPr>
            </w:pPr>
            <w:r w:rsidRPr="00F602DF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93" w:rsidRPr="00F602DF" w:rsidRDefault="00770D93" w:rsidP="00DA131E">
            <w:pPr>
              <w:wordWrap w:val="0"/>
              <w:overflowPunct w:val="0"/>
              <w:autoSpaceDE w:val="0"/>
              <w:autoSpaceDN w:val="0"/>
              <w:spacing w:before="100" w:beforeAutospacing="1"/>
              <w:ind w:left="102" w:right="102"/>
              <w:rPr>
                <w:rFonts w:ascii="ＭＳ 明朝" w:hAnsi="Courier New"/>
              </w:rPr>
            </w:pPr>
          </w:p>
        </w:tc>
      </w:tr>
    </w:tbl>
    <w:p w:rsidR="00770D93" w:rsidRPr="00F602DF" w:rsidRDefault="00770D93">
      <w:pPr>
        <w:pStyle w:val="a3"/>
        <w:ind w:left="315" w:hanging="315"/>
        <w:rPr>
          <w:rFonts w:hAnsi="Courier New"/>
        </w:rPr>
      </w:pPr>
      <w:r w:rsidRPr="00F602DF">
        <w:rPr>
          <w:rFonts w:hAnsi="Courier New" w:hint="eastAsia"/>
        </w:rPr>
        <w:t>注</w:t>
      </w:r>
      <w:r w:rsidRPr="00F602DF">
        <w:rPr>
          <w:rFonts w:hAnsi="Courier New"/>
        </w:rPr>
        <w:t>1</w:t>
      </w:r>
      <w:r w:rsidRPr="00F602DF">
        <w:rPr>
          <w:rFonts w:hAnsi="Courier New" w:hint="eastAsia"/>
        </w:rPr>
        <w:t xml:space="preserve">　当該設備を</w:t>
      </w:r>
      <w:r w:rsidR="000D6585" w:rsidRPr="00F602DF">
        <w:rPr>
          <w:rFonts w:hAnsi="Courier New" w:hint="eastAsia"/>
        </w:rPr>
        <w:t>取得等</w:t>
      </w:r>
      <w:r w:rsidRPr="00F602DF">
        <w:rPr>
          <w:rFonts w:hAnsi="Courier New" w:hint="eastAsia"/>
        </w:rPr>
        <w:t>した日以後最初に課税免除を申請する場合に提出のこと。</w:t>
      </w:r>
    </w:p>
    <w:p w:rsidR="00770D93" w:rsidRPr="00F602DF" w:rsidRDefault="00770D93">
      <w:pPr>
        <w:pStyle w:val="a3"/>
        <w:ind w:left="315" w:hanging="315"/>
        <w:rPr>
          <w:rFonts w:hAnsi="Courier New"/>
        </w:rPr>
      </w:pPr>
      <w:r w:rsidRPr="00F602DF">
        <w:rPr>
          <w:rFonts w:hAnsi="Courier New" w:hint="eastAsia"/>
        </w:rPr>
        <w:t xml:space="preserve">　</w:t>
      </w:r>
      <w:r w:rsidRPr="00F602DF">
        <w:rPr>
          <w:rFonts w:hAnsi="Courier New"/>
        </w:rPr>
        <w:t>2</w:t>
      </w:r>
      <w:r w:rsidRPr="00F602DF">
        <w:rPr>
          <w:rFonts w:hAnsi="Courier New" w:hint="eastAsia"/>
        </w:rPr>
        <w:t xml:space="preserve">　事業が数次にわたる場合にあっては、各次ごとに同一様式で記入のこと。</w:t>
      </w:r>
    </w:p>
    <w:p w:rsidR="00770D93" w:rsidRPr="00F602DF" w:rsidRDefault="00770D93">
      <w:pPr>
        <w:pStyle w:val="a3"/>
        <w:ind w:left="315" w:hanging="315"/>
        <w:rPr>
          <w:rFonts w:hAnsi="Courier New"/>
        </w:rPr>
      </w:pPr>
      <w:r w:rsidRPr="00F602DF">
        <w:rPr>
          <w:rFonts w:hAnsi="Courier New" w:hint="eastAsia"/>
        </w:rPr>
        <w:t xml:space="preserve">　</w:t>
      </w:r>
      <w:r w:rsidRPr="00F602DF">
        <w:rPr>
          <w:rFonts w:hAnsi="Courier New"/>
        </w:rPr>
        <w:t>3</w:t>
      </w:r>
      <w:r w:rsidRPr="00F602DF">
        <w:rPr>
          <w:rFonts w:hAnsi="Courier New" w:hint="eastAsia"/>
        </w:rPr>
        <w:t xml:space="preserve">　減価償却資産とは、所得税法施行令</w:t>
      </w:r>
      <w:r w:rsidRPr="00F602DF">
        <w:rPr>
          <w:rFonts w:hAnsi="Courier New"/>
        </w:rPr>
        <w:t>(</w:t>
      </w:r>
      <w:r w:rsidRPr="00F602DF">
        <w:rPr>
          <w:rFonts w:hAnsi="Courier New" w:hint="eastAsia"/>
        </w:rPr>
        <w:t>昭和</w:t>
      </w:r>
      <w:r w:rsidRPr="00F602DF">
        <w:rPr>
          <w:rFonts w:hAnsi="Courier New"/>
        </w:rPr>
        <w:t>40</w:t>
      </w:r>
      <w:r w:rsidRPr="00F602DF">
        <w:rPr>
          <w:rFonts w:hAnsi="Courier New" w:hint="eastAsia"/>
        </w:rPr>
        <w:t>年政令第</w:t>
      </w:r>
      <w:r w:rsidRPr="00F602DF">
        <w:rPr>
          <w:rFonts w:hAnsi="Courier New"/>
        </w:rPr>
        <w:t>96</w:t>
      </w:r>
      <w:r w:rsidRPr="00F602DF">
        <w:rPr>
          <w:rFonts w:hAnsi="Courier New" w:hint="eastAsia"/>
        </w:rPr>
        <w:t>号</w:t>
      </w:r>
      <w:r w:rsidRPr="00F602DF">
        <w:rPr>
          <w:rFonts w:hAnsi="Courier New"/>
        </w:rPr>
        <w:t>)</w:t>
      </w:r>
      <w:r w:rsidRPr="00F602DF">
        <w:rPr>
          <w:rFonts w:hAnsi="Courier New" w:hint="eastAsia"/>
        </w:rPr>
        <w:t>第</w:t>
      </w:r>
      <w:r w:rsidRPr="00F602DF">
        <w:rPr>
          <w:rFonts w:hAnsi="Courier New"/>
        </w:rPr>
        <w:t>6</w:t>
      </w:r>
      <w:r w:rsidRPr="00F602DF">
        <w:rPr>
          <w:rFonts w:hAnsi="Courier New" w:hint="eastAsia"/>
        </w:rPr>
        <w:t>条第</w:t>
      </w:r>
      <w:r w:rsidRPr="00F602DF">
        <w:rPr>
          <w:rFonts w:hAnsi="Courier New"/>
        </w:rPr>
        <w:t>1</w:t>
      </w:r>
      <w:r w:rsidRPr="00F602DF">
        <w:rPr>
          <w:rFonts w:hAnsi="Courier New" w:hint="eastAsia"/>
        </w:rPr>
        <w:t>号から第</w:t>
      </w:r>
      <w:r w:rsidRPr="00F602DF">
        <w:rPr>
          <w:rFonts w:hAnsi="Courier New"/>
        </w:rPr>
        <w:t>7</w:t>
      </w:r>
      <w:r w:rsidRPr="00F602DF">
        <w:rPr>
          <w:rFonts w:hAnsi="Courier New" w:hint="eastAsia"/>
        </w:rPr>
        <w:t>号までに掲げる資産をいう。</w:t>
      </w:r>
    </w:p>
    <w:p w:rsidR="00770D93" w:rsidRPr="00F602DF" w:rsidRDefault="00770D93">
      <w:pPr>
        <w:pStyle w:val="a3"/>
        <w:ind w:left="315" w:hanging="315"/>
        <w:rPr>
          <w:rFonts w:hAnsi="Courier New"/>
        </w:rPr>
      </w:pPr>
      <w:r w:rsidRPr="00F602DF">
        <w:rPr>
          <w:rFonts w:hAnsi="Courier New" w:hint="eastAsia"/>
        </w:rPr>
        <w:t xml:space="preserve">　</w:t>
      </w:r>
      <w:r w:rsidRPr="00F602DF">
        <w:rPr>
          <w:rFonts w:hAnsi="Courier New"/>
        </w:rPr>
        <w:t>4</w:t>
      </w:r>
      <w:r w:rsidRPr="00F602DF">
        <w:rPr>
          <w:rFonts w:hAnsi="Courier New" w:hint="eastAsia"/>
        </w:rPr>
        <w:t xml:space="preserve">　備考欄には建物の構造形式、機械の型式、性能等を記入のこと。</w:t>
      </w:r>
    </w:p>
    <w:sectPr w:rsidR="00770D93" w:rsidRPr="00F602DF" w:rsidSect="00CA5198">
      <w:pgSz w:w="11906" w:h="16838"/>
      <w:pgMar w:top="1134" w:right="85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9B" w:rsidRDefault="00F4419B" w:rsidP="008F0CF0">
      <w:r>
        <w:separator/>
      </w:r>
    </w:p>
  </w:endnote>
  <w:endnote w:type="continuationSeparator" w:id="0">
    <w:p w:rsidR="00F4419B" w:rsidRDefault="00F4419B" w:rsidP="008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9B" w:rsidRDefault="00F4419B" w:rsidP="008F0CF0">
      <w:r>
        <w:separator/>
      </w:r>
    </w:p>
  </w:footnote>
  <w:footnote w:type="continuationSeparator" w:id="0">
    <w:p w:rsidR="00F4419B" w:rsidRDefault="00F4419B" w:rsidP="008F0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93"/>
    <w:rsid w:val="000D6585"/>
    <w:rsid w:val="0027430A"/>
    <w:rsid w:val="002D30A7"/>
    <w:rsid w:val="00372002"/>
    <w:rsid w:val="0046573C"/>
    <w:rsid w:val="004938F5"/>
    <w:rsid w:val="004D0967"/>
    <w:rsid w:val="004F6F03"/>
    <w:rsid w:val="006B6A0B"/>
    <w:rsid w:val="00770D93"/>
    <w:rsid w:val="008F0CF0"/>
    <w:rsid w:val="00987041"/>
    <w:rsid w:val="009F1095"/>
    <w:rsid w:val="00A848E8"/>
    <w:rsid w:val="00C65937"/>
    <w:rsid w:val="00CA5198"/>
    <w:rsid w:val="00D0635F"/>
    <w:rsid w:val="00D45C56"/>
    <w:rsid w:val="00DA131E"/>
    <w:rsid w:val="00E50A48"/>
    <w:rsid w:val="00E85B82"/>
    <w:rsid w:val="00EE7105"/>
    <w:rsid w:val="00F2625F"/>
    <w:rsid w:val="00F4419B"/>
    <w:rsid w:val="00F602DF"/>
    <w:rsid w:val="00F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EF977-9C19-4DB5-B2DF-37856C5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customStyle="1" w:styleId="43">
    <w:name w:val="項43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財務課 長谷川　聡司</cp:lastModifiedBy>
  <cp:revision>2</cp:revision>
  <dcterms:created xsi:type="dcterms:W3CDTF">2021-11-19T08:49:00Z</dcterms:created>
  <dcterms:modified xsi:type="dcterms:W3CDTF">2021-11-19T08:49:00Z</dcterms:modified>
</cp:coreProperties>
</file>